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Default="00C462B0" w:rsidP="00247B79">
      <w:pPr>
        <w:jc w:val="center"/>
      </w:pPr>
      <w:r w:rsidRPr="00C462B0">
        <w:rPr>
          <w:noProof/>
        </w:rPr>
        <w:drawing>
          <wp:inline distT="0" distB="0" distL="0" distR="0">
            <wp:extent cx="8765355" cy="5938463"/>
            <wp:effectExtent l="19050" t="0" r="16695" b="513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1DA6" w:rsidSect="00C46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79" w:rsidRDefault="00247B79" w:rsidP="00247B79">
      <w:pPr>
        <w:spacing w:line="240" w:lineRule="auto"/>
      </w:pPr>
      <w:r>
        <w:separator/>
      </w:r>
    </w:p>
  </w:endnote>
  <w:endnote w:type="continuationSeparator" w:id="0">
    <w:p w:rsidR="00247B79" w:rsidRDefault="00247B79" w:rsidP="0024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9" w:rsidRDefault="005D12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79" w:rsidRPr="00247B79" w:rsidRDefault="005D1299" w:rsidP="00247B79">
    <w:pPr>
      <w:pStyle w:val="Footer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October</w:t>
    </w:r>
    <w:r w:rsidR="00247B79" w:rsidRPr="00247B79">
      <w:rPr>
        <w:rFonts w:ascii="Arial" w:hAnsi="Arial" w:cs="Arial"/>
        <w:i/>
        <w:sz w:val="16"/>
        <w:szCs w:val="16"/>
      </w:rPr>
      <w:t xml:space="preserve">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9" w:rsidRDefault="005D1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79" w:rsidRDefault="00247B79" w:rsidP="00247B79">
      <w:pPr>
        <w:spacing w:line="240" w:lineRule="auto"/>
      </w:pPr>
      <w:r>
        <w:separator/>
      </w:r>
    </w:p>
  </w:footnote>
  <w:footnote w:type="continuationSeparator" w:id="0">
    <w:p w:rsidR="00247B79" w:rsidRDefault="00247B79" w:rsidP="00247B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9" w:rsidRDefault="005D12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9" w:rsidRPr="00E510CD" w:rsidRDefault="005D1299" w:rsidP="005D1299">
    <w:pPr>
      <w:pStyle w:val="Header"/>
      <w:tabs>
        <w:tab w:val="left" w:pos="1350"/>
      </w:tabs>
      <w:ind w:left="1350" w:hanging="1350"/>
      <w:rPr>
        <w:b/>
        <w:sz w:val="24"/>
        <w:szCs w:val="24"/>
      </w:rPr>
    </w:pPr>
    <w:r w:rsidRPr="00E510CD">
      <w:rPr>
        <w:rFonts w:ascii="Arial" w:hAnsi="Arial" w:cs="Arial"/>
        <w:b/>
        <w:sz w:val="24"/>
        <w:szCs w:val="24"/>
      </w:rPr>
      <w:t xml:space="preserve">Figure </w:t>
    </w:r>
    <w:r>
      <w:rPr>
        <w:rFonts w:ascii="Arial" w:hAnsi="Arial" w:cs="Arial"/>
        <w:b/>
        <w:sz w:val="24"/>
        <w:szCs w:val="24"/>
      </w:rPr>
      <w:t>6</w:t>
    </w:r>
    <w:r w:rsidRPr="00E510CD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ab/>
      <w:t>Combined Minimum Acceptable, Optimum, and Maximum Acceptable Flow Range Graph.</w:t>
    </w:r>
  </w:p>
  <w:p w:rsidR="00247B79" w:rsidRDefault="00247B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9" w:rsidRDefault="005D1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B0"/>
    <w:rsid w:val="00247B79"/>
    <w:rsid w:val="00391D52"/>
    <w:rsid w:val="00514D8F"/>
    <w:rsid w:val="005915F4"/>
    <w:rsid w:val="00596686"/>
    <w:rsid w:val="005D1299"/>
    <w:rsid w:val="005F3486"/>
    <w:rsid w:val="006628B6"/>
    <w:rsid w:val="006873FC"/>
    <w:rsid w:val="0070596B"/>
    <w:rsid w:val="007D7D74"/>
    <w:rsid w:val="00930159"/>
    <w:rsid w:val="00955846"/>
    <w:rsid w:val="00C462B0"/>
    <w:rsid w:val="00E06A12"/>
    <w:rsid w:val="00EA13D9"/>
    <w:rsid w:val="00EB1DA6"/>
    <w:rsid w:val="00F565EA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79"/>
  </w:style>
  <w:style w:type="paragraph" w:styleId="Footer">
    <w:name w:val="footer"/>
    <w:basedOn w:val="Normal"/>
    <w:link w:val="FooterChar"/>
    <w:uiPriority w:val="99"/>
    <w:semiHidden/>
    <w:unhideWhenUsed/>
    <w:rsid w:val="00247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tz\AppData\Local\Temp\RRWWFS%20Data%20Flow%20Pref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2000"/>
            </a:pPr>
            <a:r>
              <a:rPr lang="en-US" sz="2000" baseline="0"/>
              <a:t> </a:t>
            </a:r>
            <a:r>
              <a:rPr lang="en-US" sz="1800" baseline="0"/>
              <a:t>Minimum Acceptable, Optimum, and Maximum Acceptable Flow Ranges </a:t>
            </a:r>
            <a:endParaRPr lang="en-US" sz="1800"/>
          </a:p>
        </c:rich>
      </c:tx>
      <c:layout>
        <c:manualLayout>
          <c:xMode val="edge"/>
          <c:yMode val="edge"/>
          <c:x val="0.18503414864543422"/>
          <c:y val="5.309454651818156E-4"/>
        </c:manualLayout>
      </c:layout>
      <c:overlay val="1"/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0.10430691587266781"/>
          <c:y val="9.8302847428947349E-2"/>
          <c:w val="0.8171778639434798"/>
          <c:h val="0.77398340815074962"/>
        </c:manualLayout>
      </c:layout>
      <c:scatterChart>
        <c:scatterStyle val="lineMarker"/>
        <c:ser>
          <c:idx val="0"/>
          <c:order val="0"/>
          <c:tx>
            <c:strRef>
              <c:f>'Range Graph'!$D$5</c:f>
              <c:strCache>
                <c:ptCount val="1"/>
                <c:pt idx="0">
                  <c:v>Average Minimum Acceptable Flow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plus>
              <c:numRef>
                <c:f>'Range Graph'!$H$20:$H$28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184</c:v>
                  </c:pt>
                  <c:pt idx="2">
                    <c:v>197</c:v>
                  </c:pt>
                  <c:pt idx="3">
                    <c:v>60</c:v>
                  </c:pt>
                  <c:pt idx="4">
                    <c:v>10</c:v>
                  </c:pt>
                  <c:pt idx="5">
                    <c:v>90</c:v>
                  </c:pt>
                  <c:pt idx="6">
                    <c:v>191</c:v>
                  </c:pt>
                  <c:pt idx="7">
                    <c:v>0</c:v>
                  </c:pt>
                  <c:pt idx="8">
                    <c:v>516</c:v>
                  </c:pt>
                </c:numCache>
              </c:numRef>
            </c:plus>
            <c:minus>
              <c:numRef>
                <c:f>'Range Graph'!$G$20:$G$28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166</c:v>
                  </c:pt>
                  <c:pt idx="2">
                    <c:v>203</c:v>
                  </c:pt>
                  <c:pt idx="3">
                    <c:v>190</c:v>
                  </c:pt>
                  <c:pt idx="4">
                    <c:v>10</c:v>
                  </c:pt>
                  <c:pt idx="5">
                    <c:v>215</c:v>
                  </c:pt>
                  <c:pt idx="6">
                    <c:v>235</c:v>
                  </c:pt>
                  <c:pt idx="7">
                    <c:v>0</c:v>
                  </c:pt>
                  <c:pt idx="8">
                    <c:v>400</c:v>
                  </c:pt>
                </c:numCache>
              </c:numRef>
            </c:minus>
            <c:spPr>
              <a:ln w="82550">
                <a:solidFill>
                  <a:schemeClr val="tx2">
                    <a:lumMod val="60000"/>
                    <a:lumOff val="40000"/>
                  </a:schemeClr>
                </a:solidFill>
                <a:headEnd w="lg" len="lg"/>
                <a:tailEnd w="lg" len="lg"/>
              </a:ln>
            </c:spPr>
          </c:errBars>
          <c:xVal>
            <c:numRef>
              <c:f>'Range Graph'!$A$6:$A$14</c:f>
              <c:numCache>
                <c:formatCode>General</c:formatCode>
                <c:ptCount val="9"/>
                <c:pt idx="0">
                  <c:v>216</c:v>
                </c:pt>
                <c:pt idx="1">
                  <c:v>298</c:v>
                </c:pt>
                <c:pt idx="2">
                  <c:v>595.5</c:v>
                </c:pt>
                <c:pt idx="3">
                  <c:v>641</c:v>
                </c:pt>
                <c:pt idx="4">
                  <c:v>790.5</c:v>
                </c:pt>
                <c:pt idx="5">
                  <c:v>874</c:v>
                </c:pt>
                <c:pt idx="6">
                  <c:v>926</c:v>
                </c:pt>
                <c:pt idx="7">
                  <c:v>991.5</c:v>
                </c:pt>
                <c:pt idx="8">
                  <c:v>1230</c:v>
                </c:pt>
              </c:numCache>
            </c:numRef>
          </c:xVal>
          <c:yVal>
            <c:numRef>
              <c:f>'Range Graph'!$D$6:$D$15</c:f>
              <c:numCache>
                <c:formatCode>General</c:formatCode>
                <c:ptCount val="10"/>
                <c:pt idx="0">
                  <c:v>600</c:v>
                </c:pt>
                <c:pt idx="1">
                  <c:v>616</c:v>
                </c:pt>
                <c:pt idx="2">
                  <c:v>553</c:v>
                </c:pt>
                <c:pt idx="3">
                  <c:v>590</c:v>
                </c:pt>
                <c:pt idx="4">
                  <c:v>590</c:v>
                </c:pt>
                <c:pt idx="5">
                  <c:v>775</c:v>
                </c:pt>
                <c:pt idx="6">
                  <c:v>735</c:v>
                </c:pt>
                <c:pt idx="7">
                  <c:v>990</c:v>
                </c:pt>
                <c:pt idx="8">
                  <c:v>1100</c:v>
                </c:pt>
              </c:numCache>
            </c:numRef>
          </c:yVal>
        </c:ser>
        <c:ser>
          <c:idx val="1"/>
          <c:order val="1"/>
          <c:tx>
            <c:strRef>
              <c:f>'Range Graph'!$E$5</c:f>
              <c:strCache>
                <c:ptCount val="1"/>
                <c:pt idx="0">
                  <c:v>Average Optimum Acceptable Flow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plus>
              <c:numRef>
                <c:f>'Range Graph'!$H$32:$H$40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77</c:v>
                  </c:pt>
                  <c:pt idx="2">
                    <c:v>89</c:v>
                  </c:pt>
                  <c:pt idx="3">
                    <c:v>129</c:v>
                  </c:pt>
                  <c:pt idx="4">
                    <c:v>60</c:v>
                  </c:pt>
                  <c:pt idx="5">
                    <c:v>11</c:v>
                  </c:pt>
                  <c:pt idx="6">
                    <c:v>103</c:v>
                  </c:pt>
                  <c:pt idx="7">
                    <c:v>95</c:v>
                  </c:pt>
                  <c:pt idx="8">
                    <c:v>405</c:v>
                  </c:pt>
                </c:numCache>
              </c:numRef>
            </c:plus>
            <c:minus>
              <c:numRef>
                <c:f>'Range Graph'!$G$32:$G$40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123</c:v>
                  </c:pt>
                  <c:pt idx="2">
                    <c:v>111</c:v>
                  </c:pt>
                  <c:pt idx="3">
                    <c:v>171</c:v>
                  </c:pt>
                  <c:pt idx="4">
                    <c:v>60</c:v>
                  </c:pt>
                  <c:pt idx="5">
                    <c:v>54</c:v>
                  </c:pt>
                  <c:pt idx="6">
                    <c:v>123</c:v>
                  </c:pt>
                  <c:pt idx="7">
                    <c:v>95</c:v>
                  </c:pt>
                  <c:pt idx="8">
                    <c:v>261</c:v>
                  </c:pt>
                </c:numCache>
              </c:numRef>
            </c:minus>
            <c:spPr>
              <a:ln w="69850">
                <a:solidFill>
                  <a:schemeClr val="accent2">
                    <a:lumMod val="75000"/>
                  </a:schemeClr>
                </a:solidFill>
                <a:headEnd w="lg" len="lg"/>
                <a:tailEnd w="lg" len="lg"/>
              </a:ln>
            </c:spPr>
          </c:errBars>
          <c:xVal>
            <c:numRef>
              <c:f>'Range Graph'!$A$6:$A$14</c:f>
              <c:numCache>
                <c:formatCode>General</c:formatCode>
                <c:ptCount val="9"/>
                <c:pt idx="0">
                  <c:v>216</c:v>
                </c:pt>
                <c:pt idx="1">
                  <c:v>298</c:v>
                </c:pt>
                <c:pt idx="2">
                  <c:v>595.5</c:v>
                </c:pt>
                <c:pt idx="3">
                  <c:v>641</c:v>
                </c:pt>
                <c:pt idx="4">
                  <c:v>790.5</c:v>
                </c:pt>
                <c:pt idx="5">
                  <c:v>874</c:v>
                </c:pt>
                <c:pt idx="6">
                  <c:v>926</c:v>
                </c:pt>
                <c:pt idx="7">
                  <c:v>991.5</c:v>
                </c:pt>
                <c:pt idx="8">
                  <c:v>1230</c:v>
                </c:pt>
              </c:numCache>
            </c:numRef>
          </c:xVal>
          <c:yVal>
            <c:numRef>
              <c:f>'Range Graph'!$E$6:$E$14</c:f>
              <c:numCache>
                <c:formatCode>General</c:formatCode>
                <c:ptCount val="9"/>
                <c:pt idx="0">
                  <c:v>1000</c:v>
                </c:pt>
                <c:pt idx="1">
                  <c:v>923</c:v>
                </c:pt>
                <c:pt idx="2">
                  <c:v>811</c:v>
                </c:pt>
                <c:pt idx="3">
                  <c:v>871</c:v>
                </c:pt>
                <c:pt idx="4">
                  <c:v>740</c:v>
                </c:pt>
                <c:pt idx="5">
                  <c:v>854</c:v>
                </c:pt>
                <c:pt idx="6">
                  <c:v>923</c:v>
                </c:pt>
                <c:pt idx="7">
                  <c:v>895</c:v>
                </c:pt>
                <c:pt idx="8">
                  <c:v>1211</c:v>
                </c:pt>
              </c:numCache>
            </c:numRef>
          </c:yVal>
        </c:ser>
        <c:ser>
          <c:idx val="2"/>
          <c:order val="2"/>
          <c:tx>
            <c:strRef>
              <c:f>'Range Graph'!$F$5</c:f>
              <c:strCache>
                <c:ptCount val="1"/>
                <c:pt idx="0">
                  <c:v>Average Maximum Acceptable Flow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plus>
              <c:numRef>
                <c:f>'Range Graph'!$H$44:$H$52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776</c:v>
                  </c:pt>
                  <c:pt idx="2">
                    <c:v>252</c:v>
                  </c:pt>
                  <c:pt idx="3">
                    <c:v>312</c:v>
                  </c:pt>
                  <c:pt idx="4">
                    <c:v>0</c:v>
                  </c:pt>
                  <c:pt idx="5">
                    <c:v>636</c:v>
                  </c:pt>
                  <c:pt idx="6">
                    <c:v>498</c:v>
                  </c:pt>
                  <c:pt idx="7">
                    <c:v>44</c:v>
                  </c:pt>
                  <c:pt idx="8">
                    <c:v>569</c:v>
                  </c:pt>
                </c:numCache>
              </c:numRef>
            </c:plus>
            <c:minus>
              <c:numRef>
                <c:f>'Range Graph'!$G$44:$G$52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519</c:v>
                  </c:pt>
                  <c:pt idx="2">
                    <c:v>323</c:v>
                  </c:pt>
                  <c:pt idx="3">
                    <c:v>298</c:v>
                  </c:pt>
                  <c:pt idx="4">
                    <c:v>0</c:v>
                  </c:pt>
                  <c:pt idx="5">
                    <c:v>504</c:v>
                  </c:pt>
                  <c:pt idx="6">
                    <c:v>416</c:v>
                  </c:pt>
                  <c:pt idx="7">
                    <c:v>45</c:v>
                  </c:pt>
                  <c:pt idx="8">
                    <c:v>521</c:v>
                  </c:pt>
                </c:numCache>
              </c:numRef>
            </c:minus>
            <c:spPr>
              <a:ln w="34925">
                <a:solidFill>
                  <a:srgbClr val="9BBB59">
                    <a:lumMod val="75000"/>
                  </a:srgbClr>
                </a:solidFill>
                <a:headEnd w="lg" len="lg"/>
                <a:tailEnd w="lg" len="lg"/>
              </a:ln>
            </c:spPr>
          </c:errBars>
          <c:xVal>
            <c:numRef>
              <c:f>'Range Graph'!$A$6:$A$14</c:f>
              <c:numCache>
                <c:formatCode>General</c:formatCode>
                <c:ptCount val="9"/>
                <c:pt idx="0">
                  <c:v>216</c:v>
                </c:pt>
                <c:pt idx="1">
                  <c:v>298</c:v>
                </c:pt>
                <c:pt idx="2">
                  <c:v>595.5</c:v>
                </c:pt>
                <c:pt idx="3">
                  <c:v>641</c:v>
                </c:pt>
                <c:pt idx="4">
                  <c:v>790.5</c:v>
                </c:pt>
                <c:pt idx="5">
                  <c:v>874</c:v>
                </c:pt>
                <c:pt idx="6">
                  <c:v>926</c:v>
                </c:pt>
                <c:pt idx="7">
                  <c:v>991.5</c:v>
                </c:pt>
                <c:pt idx="8">
                  <c:v>1230</c:v>
                </c:pt>
              </c:numCache>
            </c:numRef>
          </c:xVal>
          <c:yVal>
            <c:numRef>
              <c:f>'Range Graph'!$F$6:$F$14</c:f>
              <c:numCache>
                <c:formatCode>General</c:formatCode>
                <c:ptCount val="9"/>
                <c:pt idx="0">
                  <c:v>1500</c:v>
                </c:pt>
                <c:pt idx="1">
                  <c:v>1224</c:v>
                </c:pt>
                <c:pt idx="2">
                  <c:v>1248</c:v>
                </c:pt>
                <c:pt idx="3">
                  <c:v>1478</c:v>
                </c:pt>
                <c:pt idx="4">
                  <c:v>983</c:v>
                </c:pt>
                <c:pt idx="5">
                  <c:v>1364</c:v>
                </c:pt>
                <c:pt idx="6">
                  <c:v>1223</c:v>
                </c:pt>
                <c:pt idx="7">
                  <c:v>1345</c:v>
                </c:pt>
                <c:pt idx="8">
                  <c:v>1721</c:v>
                </c:pt>
              </c:numCache>
            </c:numRef>
          </c:yVal>
        </c:ser>
        <c:axId val="201011968"/>
        <c:axId val="201013888"/>
      </c:scatterChart>
      <c:valAx>
        <c:axId val="201011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200" b="1" i="0" u="none" strike="noStrike" baseline="0"/>
                  <a:t>Trip Flow Range (cfs) (Average Flow</a:t>
                </a:r>
                <a:r>
                  <a:rPr lang="en-US" sz="1600" b="1" i="0" u="none" strike="noStrike" baseline="0"/>
                  <a:t>)</a:t>
                </a:r>
                <a:endParaRPr lang="en-US" sz="1600"/>
              </a:p>
            </c:rich>
          </c:tx>
          <c:layout>
            <c:manualLayout>
              <c:xMode val="edge"/>
              <c:yMode val="edge"/>
              <c:x val="0.36585008479050157"/>
              <c:y val="0.95552048322987981"/>
            </c:manualLayout>
          </c:layout>
        </c:title>
        <c:numFmt formatCode="#,##0" sourceLinked="0"/>
        <c:tickLblPos val="nextTo"/>
        <c:txPr>
          <a:bodyPr rot="-5400000" vert="horz"/>
          <a:lstStyle/>
          <a:p>
            <a:pPr>
              <a:defRPr sz="1600"/>
            </a:pPr>
            <a:endParaRPr lang="en-US"/>
          </a:p>
        </c:txPr>
        <c:crossAx val="201013888"/>
        <c:crosses val="autoZero"/>
        <c:crossBetween val="midCat"/>
        <c:majorUnit val="100"/>
      </c:valAx>
      <c:valAx>
        <c:axId val="201013888"/>
        <c:scaling>
          <c:orientation val="minMax"/>
          <c:max val="2400"/>
          <c:min val="20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200" baseline="0"/>
                  <a:t> Put-in Flow (cfs) - Ellicott Bridge</a:t>
                </a:r>
                <a:endParaRPr lang="en-US" sz="1200"/>
              </a:p>
            </c:rich>
          </c:tx>
          <c:layout/>
        </c:title>
        <c:numFmt formatCode="#,##0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201011968"/>
        <c:crosses val="autoZero"/>
        <c:crossBetween val="midCat"/>
        <c:majorUnit val="100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0.30132</cdr:x>
      <cdr:y>0.24496</cdr:y>
    </cdr:from>
    <cdr:to>
      <cdr:x>0.37056</cdr:x>
      <cdr:y>0.28593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97679" y="2034268"/>
          <a:ext cx="734785" cy="3401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0.19361</cdr:x>
      <cdr:y>0.42192</cdr:y>
    </cdr:from>
    <cdr:to>
      <cdr:x>0.25752</cdr:x>
      <cdr:y>0.49634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97060" y="2505556"/>
          <a:ext cx="560162" cy="44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</a:t>
          </a:r>
          <a:endParaRPr lang="en-US" sz="1400"/>
        </a:p>
      </cdr:txBody>
    </cdr:sp>
  </cdr:relSizeAnchor>
  <cdr:relSizeAnchor xmlns:cdr="http://schemas.openxmlformats.org/drawingml/2006/chartDrawing">
    <cdr:from>
      <cdr:x>0.29747</cdr:x>
      <cdr:y>0.23267</cdr:y>
    </cdr:from>
    <cdr:to>
      <cdr:x>0.35407</cdr:x>
      <cdr:y>0.3227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607430" y="1381702"/>
          <a:ext cx="496099" cy="534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0.42509</cdr:x>
      <cdr:y>0.37523</cdr:y>
    </cdr:from>
    <cdr:to>
      <cdr:x>0.50006</cdr:x>
      <cdr:y>0.4472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726099" y="2228289"/>
          <a:ext cx="657104" cy="427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0.48724</cdr:x>
      <cdr:y>0.25554</cdr:y>
    </cdr:from>
    <cdr:to>
      <cdr:x>0.54495</cdr:x>
      <cdr:y>0.3146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270832" y="1517515"/>
          <a:ext cx="505854" cy="350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0.56289</cdr:x>
      <cdr:y>0.58824</cdr:y>
    </cdr:from>
    <cdr:to>
      <cdr:x>0.62264</cdr:x>
      <cdr:y>0.65359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933931" y="3493241"/>
          <a:ext cx="523691" cy="3880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  <cdr:relSizeAnchor xmlns:cdr="http://schemas.openxmlformats.org/drawingml/2006/chartDrawing">
    <cdr:from>
      <cdr:x>0.62829</cdr:x>
      <cdr:y>0.1851</cdr:y>
    </cdr:from>
    <cdr:to>
      <cdr:x>0.69033</cdr:x>
      <cdr:y>0.24906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5507185" y="1099225"/>
          <a:ext cx="543824" cy="379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0.83682</cdr:x>
      <cdr:y>0.09504</cdr:y>
    </cdr:from>
    <cdr:to>
      <cdr:x>0.9014</cdr:x>
      <cdr:y>0.17691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7335062" y="564392"/>
          <a:ext cx="566030" cy="486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n=6</a:t>
          </a:r>
          <a:endParaRPr lang="en-US" sz="1400"/>
        </a:p>
      </cdr:txBody>
    </cdr:sp>
  </cdr:relSizeAnchor>
  <cdr:relSizeAnchor xmlns:cdr="http://schemas.openxmlformats.org/drawingml/2006/chartDrawing">
    <cdr:from>
      <cdr:x>0.6706</cdr:x>
      <cdr:y>0.28339</cdr:y>
    </cdr:from>
    <cdr:to>
      <cdr:x>0.73916</cdr:x>
      <cdr:y>0.34737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5878047" y="1682885"/>
          <a:ext cx="600979" cy="379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n=15</a:t>
          </a:r>
          <a:endParaRPr lang="en-US" sz="1400"/>
        </a:p>
      </cdr:txBody>
    </cdr:sp>
  </cdr:relSizeAnchor>
  <cdr:relSizeAnchor xmlns:cdr="http://schemas.openxmlformats.org/drawingml/2006/chartDrawing">
    <cdr:from>
      <cdr:x>0.69477</cdr:x>
      <cdr:y>0.39805</cdr:y>
    </cdr:from>
    <cdr:to>
      <cdr:x>0.76025</cdr:x>
      <cdr:y>0.45879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6089920" y="2363822"/>
          <a:ext cx="573932" cy="360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6</cp:revision>
  <cp:lastPrinted>2011-09-15T15:05:00Z</cp:lastPrinted>
  <dcterms:created xsi:type="dcterms:W3CDTF">2011-09-12T21:22:00Z</dcterms:created>
  <dcterms:modified xsi:type="dcterms:W3CDTF">2011-10-12T20:01:00Z</dcterms:modified>
</cp:coreProperties>
</file>